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88" w:rsidRPr="00D443DC" w:rsidRDefault="001A3C94">
      <w:pPr>
        <w:rPr>
          <w:b/>
          <w:sz w:val="28"/>
          <w:szCs w:val="28"/>
        </w:rPr>
      </w:pPr>
      <w:r w:rsidRPr="00D443DC">
        <w:rPr>
          <w:b/>
          <w:sz w:val="28"/>
          <w:szCs w:val="28"/>
        </w:rPr>
        <w:t>Politikai irányzatok a reformkorban</w:t>
      </w:r>
    </w:p>
    <w:p w:rsidR="00552577" w:rsidRDefault="00B973DA" w:rsidP="00B973DA">
      <w:pPr>
        <w:pStyle w:val="Listaszerbekezds"/>
        <w:spacing w:after="0"/>
        <w:ind w:left="1080"/>
        <w:jc w:val="both"/>
      </w:pPr>
      <w:r>
        <w:rPr>
          <w:b/>
          <w:i/>
        </w:rPr>
        <w:t xml:space="preserve">I. </w:t>
      </w:r>
      <w:r w:rsidR="001A3C94" w:rsidRPr="00D443DC">
        <w:rPr>
          <w:b/>
          <w:i/>
        </w:rPr>
        <w:t>para</w:t>
      </w:r>
      <w:r w:rsidR="008C7089" w:rsidRPr="00D443DC">
        <w:rPr>
          <w:b/>
          <w:i/>
        </w:rPr>
        <w:t xml:space="preserve">sztfelkelés a Felvidéken (1831) </w:t>
      </w:r>
      <w:r w:rsidR="001A3C94">
        <w:t>a</w:t>
      </w:r>
      <w:r w:rsidR="00552577">
        <w:t xml:space="preserve"> Galíciából behurcolt kolera</w:t>
      </w:r>
      <w:r w:rsidR="008C7089">
        <w:t xml:space="preserve"> miatt</w:t>
      </w:r>
      <w:r w:rsidR="00552577">
        <w:t xml:space="preserve"> </w:t>
      </w:r>
      <w:r w:rsidR="00552577">
        <w:tab/>
        <w:t>TK. 211/1.</w:t>
      </w:r>
    </w:p>
    <w:p w:rsidR="008C7089" w:rsidRDefault="005C65BD" w:rsidP="00B973DA">
      <w:pPr>
        <w:spacing w:after="0"/>
        <w:jc w:val="both"/>
      </w:pPr>
      <w:r>
        <w:rPr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212.65pt;margin-top:20.75pt;width:19.5pt;height:7.15pt;z-index:251666432"/>
        </w:pict>
      </w:r>
      <w:r w:rsidR="00552577">
        <w:t>—</w:t>
      </w:r>
      <w:r w:rsidR="008C7089">
        <w:t xml:space="preserve">a </w:t>
      </w:r>
      <w:r w:rsidR="00552577">
        <w:t xml:space="preserve">magyar, ruszin és szlovák parasztok a családjuk megélhetése miatt mentek részes aratónak az Alföldre, </w:t>
      </w:r>
      <w:proofErr w:type="spellStart"/>
      <w:r w:rsidR="00552577">
        <w:t>uis</w:t>
      </w:r>
      <w:proofErr w:type="spellEnd"/>
      <w:r w:rsidR="00552577">
        <w:t xml:space="preserve"> északon később érik be a gabona</w:t>
      </w:r>
      <w:r w:rsidR="00552577">
        <w:tab/>
      </w:r>
      <w:r w:rsidR="008C7089">
        <w:tab/>
      </w:r>
      <w:r w:rsidR="00552577">
        <w:t xml:space="preserve">ezt </w:t>
      </w:r>
      <w:r w:rsidR="008C7089">
        <w:t xml:space="preserve">a munkaerőmozgást </w:t>
      </w:r>
      <w:r w:rsidR="00552577">
        <w:t>akadályozta meg a vesz</w:t>
      </w:r>
      <w:r w:rsidR="008C7089">
        <w:t>tegzár</w:t>
      </w:r>
      <w:r w:rsidR="00552577">
        <w:t xml:space="preserve"> </w:t>
      </w:r>
      <w:r w:rsidR="008C7089">
        <w:br/>
      </w:r>
      <w:r w:rsidR="00552577">
        <w:t xml:space="preserve">(a </w:t>
      </w:r>
      <w:r w:rsidR="008C7089">
        <w:t xml:space="preserve">hatóságok a </w:t>
      </w:r>
      <w:r w:rsidR="00A34AF5">
        <w:t>kutakat fertőtlenítették</w:t>
      </w:r>
      <w:r w:rsidR="008C7089">
        <w:t>;</w:t>
      </w:r>
      <w:r w:rsidR="00552577">
        <w:t xml:space="preserve"> a parasztok </w:t>
      </w:r>
      <w:r w:rsidR="008C7089">
        <w:t xml:space="preserve">azonban </w:t>
      </w:r>
      <w:r w:rsidR="00552577">
        <w:t>azt hitték, az urak meg akarják őket mérgezni, így kezd</w:t>
      </w:r>
      <w:r w:rsidR="008C7089">
        <w:t xml:space="preserve">ett a tömeg </w:t>
      </w:r>
      <w:r w:rsidR="00552577">
        <w:t>kúriákat gyújtogatni. A járvány áldozata Kazinczy Ferenc is.)</w:t>
      </w:r>
    </w:p>
    <w:p w:rsidR="00552577" w:rsidRDefault="008C7089" w:rsidP="00B973DA">
      <w:pPr>
        <w:spacing w:after="0"/>
        <w:jc w:val="both"/>
      </w:pPr>
      <w:r>
        <w:t xml:space="preserve">A történések rávilágítanak a </w:t>
      </w:r>
      <w:r w:rsidRPr="008C7089">
        <w:rPr>
          <w:i/>
        </w:rPr>
        <w:t>társadalmi feszültségekre</w:t>
      </w:r>
      <w:r>
        <w:t xml:space="preserve"> az elmaradott vidéken;</w:t>
      </w:r>
    </w:p>
    <w:p w:rsidR="001A3C94" w:rsidRDefault="005C65BD" w:rsidP="00B973DA">
      <w:pPr>
        <w:spacing w:after="0"/>
        <w:ind w:firstLine="708"/>
        <w:jc w:val="both"/>
      </w:pPr>
      <w:r>
        <w:rPr>
          <w:noProof/>
          <w:lang w:eastAsia="hu-HU"/>
        </w:rPr>
        <w:pict>
          <v:shape id="_x0000_s1033" type="#_x0000_t13" style="position:absolute;left:0;text-align:left;margin-left:-10.85pt;margin-top:4.65pt;width:38.25pt;height:7.15pt;z-index:251667456"/>
        </w:pict>
      </w:r>
      <w:proofErr w:type="gramStart"/>
      <w:r w:rsidR="008C7089">
        <w:t>hatása</w:t>
      </w:r>
      <w:proofErr w:type="gramEnd"/>
      <w:r w:rsidR="008C7089">
        <w:t xml:space="preserve"> a politikai </w:t>
      </w:r>
      <w:r w:rsidR="001A3C94">
        <w:t>gondolkodásra</w:t>
      </w:r>
      <w:r w:rsidR="008C7089">
        <w:t>:</w:t>
      </w:r>
      <w:r w:rsidR="008C7089">
        <w:br/>
      </w:r>
      <w:r w:rsidR="001A3C94">
        <w:t>a Széchenyinél radikálisabb nemesek a közhatalom nagyobb beleszólását követelik a földesúr-jobbágy viszonyba: az ogy. dolgozza ki a járadékrendszer megváltási feltételeit</w:t>
      </w:r>
    </w:p>
    <w:p w:rsidR="003635A1" w:rsidRDefault="003635A1" w:rsidP="00B973DA">
      <w:pPr>
        <w:spacing w:after="0"/>
        <w:jc w:val="both"/>
      </w:pPr>
      <w:r w:rsidRPr="008C7089">
        <w:rPr>
          <w:i/>
        </w:rPr>
        <w:t>Kölcsey:</w:t>
      </w:r>
      <w:r>
        <w:t xml:space="preserve"> Kívánjuk </w:t>
      </w:r>
      <w:proofErr w:type="spellStart"/>
      <w:r>
        <w:t>-</w:t>
      </w:r>
      <w:proofErr w:type="gramStart"/>
      <w:r>
        <w:t>e</w:t>
      </w:r>
      <w:proofErr w:type="spellEnd"/>
      <w:proofErr w:type="gramEnd"/>
      <w:r>
        <w:t xml:space="preserve"> a 2. Dózsa-parasztfelkelést? Érdekegyesítésre van szükség, a nemesség a termelő parasztság nélkül nem sokat ér!</w:t>
      </w:r>
      <w:r w:rsidR="00170182">
        <w:tab/>
      </w:r>
      <w:r w:rsidR="00170182">
        <w:tab/>
      </w:r>
      <w:r w:rsidR="00170182">
        <w:tab/>
        <w:t>TK. 211/4.</w:t>
      </w:r>
    </w:p>
    <w:p w:rsidR="001A3C94" w:rsidRDefault="001A3C94" w:rsidP="00B973DA">
      <w:pPr>
        <w:spacing w:after="0"/>
        <w:jc w:val="both"/>
      </w:pPr>
      <w:r w:rsidRPr="008C7089">
        <w:rPr>
          <w:i/>
        </w:rPr>
        <w:t>Wesselényi Miklós:</w:t>
      </w:r>
      <w:r>
        <w:t xml:space="preserve"> </w:t>
      </w:r>
      <w:proofErr w:type="spellStart"/>
      <w:r>
        <w:t>Mo.-on</w:t>
      </w:r>
      <w:proofErr w:type="spellEnd"/>
      <w:r>
        <w:t xml:space="preserve"> azért vett birtokot, hogy részt vehessen a magyar ogy. munkájában (Erdély a Diploma </w:t>
      </w:r>
      <w:proofErr w:type="spellStart"/>
      <w:r>
        <w:t>Leopoldinum</w:t>
      </w:r>
      <w:proofErr w:type="spellEnd"/>
      <w:r>
        <w:t xml:space="preserve"> értelmében külön kezelt tartomány, külön </w:t>
      </w:r>
      <w:proofErr w:type="spellStart"/>
      <w:r>
        <w:t>ogy.-sel</w:t>
      </w:r>
      <w:proofErr w:type="spellEnd"/>
      <w:r>
        <w:t>)</w:t>
      </w:r>
      <w:r>
        <w:br/>
        <w:t>—a jobbágykérdésről több konkrétumot tart szükségesnek, mint Széchenyi</w:t>
      </w:r>
      <w:r>
        <w:br/>
      </w:r>
      <w:proofErr w:type="spellStart"/>
      <w:r w:rsidR="008C7089">
        <w:t>-</w:t>
      </w:r>
      <w:r>
        <w:t>az</w:t>
      </w:r>
      <w:proofErr w:type="spellEnd"/>
      <w:r>
        <w:t xml:space="preserve"> úrbéres földek</w:t>
      </w:r>
      <w:r w:rsidR="00A0537B">
        <w:t>et a paraszt tulajdonába kell</w:t>
      </w:r>
      <w:r>
        <w:t xml:space="preserve"> adni; a földesúri terhek </w:t>
      </w:r>
      <w:r w:rsidR="003635A1">
        <w:t>szabályozott</w:t>
      </w:r>
      <w:r>
        <w:t xml:space="preserve"> megváltására </w:t>
      </w:r>
      <w:r w:rsidR="00A0537B">
        <w:t>van</w:t>
      </w:r>
      <w:r>
        <w:t xml:space="preserve"> szükség</w:t>
      </w:r>
      <w:r w:rsidR="00B973DA">
        <w:t>—</w:t>
      </w:r>
      <w:r>
        <w:t xml:space="preserve">ez az </w:t>
      </w:r>
      <w:r w:rsidRPr="003635A1">
        <w:rPr>
          <w:b/>
        </w:rPr>
        <w:t>önkéntes örökváltság</w:t>
      </w:r>
      <w:r>
        <w:t xml:space="preserve"> gondolata</w:t>
      </w:r>
    </w:p>
    <w:p w:rsidR="00B973DA" w:rsidRPr="00A0537B" w:rsidRDefault="003635A1" w:rsidP="00B973DA">
      <w:pPr>
        <w:spacing w:after="0"/>
        <w:ind w:firstLine="709"/>
        <w:rPr>
          <w:i/>
        </w:rPr>
      </w:pPr>
      <w:r w:rsidRPr="00A0537B">
        <w:rPr>
          <w:i/>
        </w:rPr>
        <w:t xml:space="preserve">„Szabadság és tulajdon” Kölcsey megfogalmazásában (a volt jobbágy </w:t>
      </w:r>
      <w:r w:rsidRPr="00A0537B">
        <w:rPr>
          <w:i/>
          <w:u w:val="single"/>
        </w:rPr>
        <w:t>személyi szabadsága</w:t>
      </w:r>
      <w:r w:rsidRPr="00A0537B">
        <w:rPr>
          <w:i/>
        </w:rPr>
        <w:t xml:space="preserve"> és</w:t>
      </w:r>
    </w:p>
    <w:p w:rsidR="003635A1" w:rsidRPr="00A0537B" w:rsidRDefault="003635A1" w:rsidP="00B973DA">
      <w:pPr>
        <w:ind w:firstLine="708"/>
        <w:rPr>
          <w:i/>
        </w:rPr>
      </w:pPr>
      <w:r w:rsidRPr="00A0537B">
        <w:rPr>
          <w:i/>
        </w:rPr>
        <w:t xml:space="preserve"> </w:t>
      </w:r>
      <w:proofErr w:type="gramStart"/>
      <w:r w:rsidRPr="00A0537B">
        <w:rPr>
          <w:i/>
          <w:u w:val="single"/>
        </w:rPr>
        <w:t>birtokszerzési</w:t>
      </w:r>
      <w:proofErr w:type="gramEnd"/>
      <w:r w:rsidRPr="00A0537B">
        <w:rPr>
          <w:i/>
          <w:u w:val="single"/>
        </w:rPr>
        <w:t xml:space="preserve"> joga</w:t>
      </w:r>
      <w:r w:rsidRPr="00A0537B">
        <w:rPr>
          <w:i/>
        </w:rPr>
        <w:t xml:space="preserve"> val</w:t>
      </w:r>
      <w:r w:rsidR="00A0537B" w:rsidRPr="00A0537B">
        <w:rPr>
          <w:i/>
        </w:rPr>
        <w:t>ósulna meg—előbbi nem sokat ér</w:t>
      </w:r>
      <w:r w:rsidRPr="00A0537B">
        <w:rPr>
          <w:i/>
        </w:rPr>
        <w:t xml:space="preserve"> az utóbbi nélkül)</w:t>
      </w:r>
    </w:p>
    <w:p w:rsidR="003635A1" w:rsidRPr="00E32A18" w:rsidRDefault="00D443DC">
      <w:pPr>
        <w:rPr>
          <w:b/>
          <w:i/>
        </w:rPr>
      </w:pPr>
      <w:r>
        <w:rPr>
          <w:b/>
          <w:i/>
        </w:rPr>
        <w:t xml:space="preserve">II. </w:t>
      </w:r>
      <w:r w:rsidR="00E32A18">
        <w:rPr>
          <w:b/>
          <w:i/>
        </w:rPr>
        <w:t>Az 1832—36-os ogy.</w:t>
      </w:r>
      <w:r w:rsidR="00E32A18">
        <w:rPr>
          <w:b/>
          <w:i/>
        </w:rPr>
        <w:tab/>
      </w:r>
      <w:r w:rsidR="00A0537B">
        <w:rPr>
          <w:b/>
          <w:i/>
        </w:rPr>
        <w:tab/>
        <w:t xml:space="preserve">az első </w:t>
      </w:r>
      <w:proofErr w:type="spellStart"/>
      <w:r w:rsidR="003635A1" w:rsidRPr="00E32A18">
        <w:rPr>
          <w:b/>
          <w:i/>
        </w:rPr>
        <w:t>reformogy</w:t>
      </w:r>
      <w:proofErr w:type="spellEnd"/>
      <w:r w:rsidR="003635A1" w:rsidRPr="00E32A18">
        <w:rPr>
          <w:b/>
          <w:i/>
        </w:rPr>
        <w:t>.</w:t>
      </w:r>
      <w:r w:rsidR="00E32A18">
        <w:rPr>
          <w:b/>
          <w:i/>
        </w:rPr>
        <w:tab/>
        <w:t>a szabadelvű/liberális ellenzék létrejötte</w:t>
      </w:r>
    </w:p>
    <w:p w:rsidR="00E32A18" w:rsidRPr="00B973DA" w:rsidRDefault="008C7089" w:rsidP="00B973DA">
      <w:pPr>
        <w:spacing w:after="0"/>
        <w:jc w:val="both"/>
        <w:rPr>
          <w:color w:val="C0504D" w:themeColor="accent2"/>
        </w:rPr>
      </w:pPr>
      <w:proofErr w:type="spellStart"/>
      <w:r>
        <w:t>-</w:t>
      </w:r>
      <w:r w:rsidR="003635A1">
        <w:t>a</w:t>
      </w:r>
      <w:proofErr w:type="spellEnd"/>
      <w:r w:rsidR="003635A1">
        <w:t xml:space="preserve"> megyei követek többsége reformbarát utasításokat hoz magával; </w:t>
      </w:r>
      <w:r w:rsidR="00E32A18">
        <w:tab/>
      </w:r>
      <w:r w:rsidR="00B32511">
        <w:tab/>
      </w:r>
      <w:r w:rsidR="00E32A18">
        <w:t>atlasz</w:t>
      </w:r>
      <w:r w:rsidR="00B32511">
        <w:t xml:space="preserve"> 88/d</w:t>
      </w:r>
      <w:r w:rsidR="00B32511">
        <w:br/>
      </w:r>
      <w:r w:rsidR="00B32511" w:rsidRPr="00B973DA">
        <w:rPr>
          <w:color w:val="C0504D" w:themeColor="accent2"/>
        </w:rPr>
        <w:t xml:space="preserve">(Fejér </w:t>
      </w:r>
      <w:proofErr w:type="spellStart"/>
      <w:r w:rsidR="00B32511" w:rsidRPr="00B973DA">
        <w:rPr>
          <w:color w:val="C0504D" w:themeColor="accent2"/>
        </w:rPr>
        <w:t>vmegyét</w:t>
      </w:r>
      <w:proofErr w:type="spellEnd"/>
      <w:r w:rsidR="00B32511" w:rsidRPr="00B973DA">
        <w:rPr>
          <w:color w:val="C0504D" w:themeColor="accent2"/>
        </w:rPr>
        <w:t xml:space="preserve"> milyen pártállású követek képviselték az ogy.-en?)</w:t>
      </w:r>
    </w:p>
    <w:p w:rsidR="00E32A18" w:rsidRPr="00B973DA" w:rsidRDefault="008C7089" w:rsidP="00B973DA">
      <w:pPr>
        <w:spacing w:after="0"/>
        <w:jc w:val="both"/>
        <w:rPr>
          <w:i/>
          <w:u w:val="single"/>
        </w:rPr>
      </w:pPr>
      <w:proofErr w:type="spellStart"/>
      <w:r w:rsidRPr="00B973DA">
        <w:rPr>
          <w:i/>
          <w:u w:val="single"/>
        </w:rPr>
        <w:t>-</w:t>
      </w:r>
      <w:r w:rsidR="00E32A18" w:rsidRPr="00B973DA">
        <w:rPr>
          <w:i/>
          <w:u w:val="single"/>
        </w:rPr>
        <w:t>az</w:t>
      </w:r>
      <w:proofErr w:type="spellEnd"/>
      <w:r w:rsidR="00E32A18" w:rsidRPr="00B973DA">
        <w:rPr>
          <w:i/>
          <w:u w:val="single"/>
        </w:rPr>
        <w:t xml:space="preserve"> alsótábla vezetői Kölcsey Ferenc Szatmárból és Deák Ferenc Zalából</w:t>
      </w:r>
    </w:p>
    <w:p w:rsidR="00E32A18" w:rsidRPr="00B973DA" w:rsidRDefault="008C7089" w:rsidP="00B973DA">
      <w:pPr>
        <w:spacing w:after="0"/>
        <w:jc w:val="both"/>
        <w:rPr>
          <w:i/>
          <w:u w:val="single"/>
        </w:rPr>
      </w:pPr>
      <w:proofErr w:type="spellStart"/>
      <w:r w:rsidRPr="00B973DA">
        <w:rPr>
          <w:i/>
          <w:u w:val="single"/>
        </w:rPr>
        <w:t>-</w:t>
      </w:r>
      <w:r w:rsidR="00E32A18" w:rsidRPr="00B973DA">
        <w:rPr>
          <w:i/>
          <w:u w:val="single"/>
        </w:rPr>
        <w:t>a</w:t>
      </w:r>
      <w:proofErr w:type="spellEnd"/>
      <w:r w:rsidR="00E32A18" w:rsidRPr="00B973DA">
        <w:rPr>
          <w:i/>
          <w:u w:val="single"/>
        </w:rPr>
        <w:t xml:space="preserve"> felsőtábla vezetője </w:t>
      </w:r>
      <w:proofErr w:type="spellStart"/>
      <w:r w:rsidR="00E32A18" w:rsidRPr="00B973DA">
        <w:rPr>
          <w:i/>
          <w:u w:val="single"/>
        </w:rPr>
        <w:t>br</w:t>
      </w:r>
      <w:proofErr w:type="spellEnd"/>
      <w:r w:rsidR="00E32A18" w:rsidRPr="00B973DA">
        <w:rPr>
          <w:i/>
          <w:u w:val="single"/>
        </w:rPr>
        <w:t>. Wesselényi Miklós</w:t>
      </w:r>
    </w:p>
    <w:p w:rsidR="00E32A18" w:rsidRDefault="008C7089" w:rsidP="00B973DA">
      <w:pPr>
        <w:spacing w:after="0"/>
        <w:jc w:val="both"/>
      </w:pPr>
      <w:proofErr w:type="spellStart"/>
      <w:r>
        <w:t>-</w:t>
      </w:r>
      <w:r w:rsidR="003635A1">
        <w:t>Bécs</w:t>
      </w:r>
      <w:proofErr w:type="spellEnd"/>
      <w:r w:rsidR="003635A1">
        <w:t xml:space="preserve"> az úrbéri kérdést tárgyal</w:t>
      </w:r>
      <w:r w:rsidR="00E32A18">
        <w:t>tat</w:t>
      </w:r>
      <w:r w:rsidR="003635A1">
        <w:t>ja elsőként, hogy megossza a követeket</w:t>
      </w:r>
      <w:r w:rsidR="00E32A18">
        <w:t>; de az alsótábla elfogadja az</w:t>
      </w:r>
      <w:r w:rsidR="00A0537B">
        <w:t xml:space="preserve"> önkéntes</w:t>
      </w:r>
      <w:r w:rsidR="00E32A18">
        <w:t xml:space="preserve"> örökváltságról szóló törvényjavaslatot (a kolerafelkelés hatására a rendi-sérelmi politika feladása)</w:t>
      </w:r>
    </w:p>
    <w:p w:rsidR="00E32A18" w:rsidRPr="00A0537B" w:rsidRDefault="008C7089" w:rsidP="00B973DA">
      <w:pPr>
        <w:spacing w:after="0"/>
        <w:jc w:val="both"/>
        <w:rPr>
          <w:sz w:val="20"/>
          <w:szCs w:val="20"/>
        </w:rPr>
      </w:pPr>
      <w:proofErr w:type="spellStart"/>
      <w:r>
        <w:t>-az</w:t>
      </w:r>
      <w:proofErr w:type="spellEnd"/>
      <w:r>
        <w:t xml:space="preserve"> uralkodó (</w:t>
      </w:r>
      <w:r w:rsidR="00B32511">
        <w:t>kancellár</w:t>
      </w:r>
      <w:r>
        <w:t>ja</w:t>
      </w:r>
      <w:r w:rsidR="000D5294">
        <w:t>,</w:t>
      </w:r>
      <w:r>
        <w:t xml:space="preserve"> Metternich)</w:t>
      </w:r>
      <w:r w:rsidR="00E32A18">
        <w:t xml:space="preserve"> elgáncsolja a törvényjavaslatot; kampányt indít az ellenzéki megyékben a követutasítások </w:t>
      </w:r>
      <w:r w:rsidR="00A34AF5">
        <w:t xml:space="preserve">megváltoztatásáért </w:t>
      </w:r>
      <w:r w:rsidR="00A34AF5" w:rsidRPr="00A0537B">
        <w:rPr>
          <w:sz w:val="20"/>
          <w:szCs w:val="20"/>
        </w:rPr>
        <w:t>(</w:t>
      </w:r>
      <w:r w:rsidR="00E32A18" w:rsidRPr="00A0537B">
        <w:rPr>
          <w:sz w:val="20"/>
          <w:szCs w:val="20"/>
        </w:rPr>
        <w:t xml:space="preserve">Kölcseyt is visszahívja </w:t>
      </w:r>
      <w:r w:rsidR="007F520B" w:rsidRPr="00A0537B">
        <w:rPr>
          <w:sz w:val="20"/>
          <w:szCs w:val="20"/>
        </w:rPr>
        <w:t>Szatmár m.</w:t>
      </w:r>
      <w:r w:rsidR="00E32A18" w:rsidRPr="00A0537B">
        <w:rPr>
          <w:sz w:val="20"/>
          <w:szCs w:val="20"/>
        </w:rPr>
        <w:t xml:space="preserve"> 1835</w:t>
      </w:r>
      <w:r w:rsidRPr="00A0537B">
        <w:rPr>
          <w:sz w:val="20"/>
          <w:szCs w:val="20"/>
        </w:rPr>
        <w:t>-ben;</w:t>
      </w:r>
      <w:r w:rsidR="00E32A18" w:rsidRPr="00A0537B">
        <w:rPr>
          <w:sz w:val="20"/>
          <w:szCs w:val="20"/>
        </w:rPr>
        <w:t xml:space="preserve"> Búcsú az országos rendektől c. beszédét Kossuth az Országgyűlési </w:t>
      </w:r>
      <w:proofErr w:type="gramStart"/>
      <w:r w:rsidR="00E32A18" w:rsidRPr="00A0537B">
        <w:rPr>
          <w:sz w:val="20"/>
          <w:szCs w:val="20"/>
        </w:rPr>
        <w:t>Tudósításokban gyászkeretben</w:t>
      </w:r>
      <w:proofErr w:type="gramEnd"/>
      <w:r w:rsidR="00E32A18" w:rsidRPr="00A0537B">
        <w:rPr>
          <w:sz w:val="20"/>
          <w:szCs w:val="20"/>
        </w:rPr>
        <w:t xml:space="preserve"> közli)</w:t>
      </w:r>
    </w:p>
    <w:p w:rsidR="003635A1" w:rsidRPr="00B973DA" w:rsidRDefault="00B32511" w:rsidP="00B973DA">
      <w:pPr>
        <w:spacing w:after="0"/>
        <w:jc w:val="both"/>
        <w:rPr>
          <w:i/>
          <w:color w:val="1F497D" w:themeColor="text2"/>
        </w:rPr>
      </w:pPr>
      <w:proofErr w:type="spellStart"/>
      <w:r w:rsidRPr="00B973DA">
        <w:rPr>
          <w:i/>
          <w:color w:val="1F497D" w:themeColor="text2"/>
        </w:rPr>
        <w:t>-</w:t>
      </w:r>
      <w:r w:rsidR="00E32A18" w:rsidRPr="00B973DA">
        <w:rPr>
          <w:i/>
          <w:color w:val="1F497D" w:themeColor="text2"/>
        </w:rPr>
        <w:t>a</w:t>
      </w:r>
      <w:proofErr w:type="spellEnd"/>
      <w:r w:rsidR="00E32A18" w:rsidRPr="00B973DA">
        <w:rPr>
          <w:i/>
          <w:color w:val="1F497D" w:themeColor="text2"/>
        </w:rPr>
        <w:t xml:space="preserve"> maradás Kölcsey szerint két dolgot jelent: </w:t>
      </w:r>
      <w:r w:rsidR="00E32A18" w:rsidRPr="00B973DA">
        <w:rPr>
          <w:i/>
          <w:color w:val="1F497D" w:themeColor="text2"/>
          <w:u w:val="single"/>
        </w:rPr>
        <w:t>életben maradást</w:t>
      </w:r>
      <w:r w:rsidR="00E32A18" w:rsidRPr="00B973DA">
        <w:rPr>
          <w:i/>
          <w:color w:val="1F497D" w:themeColor="text2"/>
        </w:rPr>
        <w:t xml:space="preserve">, ha a jobbágykérdésben előre lépünk; vagy </w:t>
      </w:r>
      <w:r w:rsidR="00E32A18" w:rsidRPr="00B973DA">
        <w:rPr>
          <w:i/>
          <w:color w:val="1F497D" w:themeColor="text2"/>
          <w:u w:val="single"/>
        </w:rPr>
        <w:t>egy helyben maradunk</w:t>
      </w:r>
      <w:r w:rsidR="00E32A18" w:rsidRPr="00B973DA">
        <w:rPr>
          <w:i/>
          <w:color w:val="1F497D" w:themeColor="text2"/>
        </w:rPr>
        <w:t>, de az a nemzet pusztulását jelentheti</w:t>
      </w:r>
    </w:p>
    <w:p w:rsidR="007F520B" w:rsidRDefault="00B32511" w:rsidP="00B973DA">
      <w:pPr>
        <w:spacing w:after="0"/>
        <w:jc w:val="both"/>
      </w:pPr>
      <w:proofErr w:type="spellStart"/>
      <w:r>
        <w:t>-</w:t>
      </w:r>
      <w:r w:rsidR="007F520B" w:rsidRPr="007F520B">
        <w:t>az</w:t>
      </w:r>
      <w:proofErr w:type="spellEnd"/>
      <w:r w:rsidR="007F520B" w:rsidRPr="007F520B">
        <w:t xml:space="preserve"> </w:t>
      </w:r>
      <w:proofErr w:type="spellStart"/>
      <w:r w:rsidR="007F520B" w:rsidRPr="007F520B">
        <w:t>ogy.-i</w:t>
      </w:r>
      <w:proofErr w:type="spellEnd"/>
      <w:r w:rsidR="007F520B" w:rsidRPr="007F520B">
        <w:t xml:space="preserve"> ifjak, akik jurátusok (joggyakornokok) voltak, a hangulatkeltésben jeleskedtek (a nyilvános üléseken éltették a reformbarát, gúnyolták a konzervatív szónokokat)</w:t>
      </w:r>
      <w:r>
        <w:tab/>
      </w:r>
      <w:r>
        <w:tab/>
        <w:t xml:space="preserve">TK. 212/6.: </w:t>
      </w:r>
      <w:proofErr w:type="spellStart"/>
      <w:r>
        <w:t>Pulszky</w:t>
      </w:r>
      <w:proofErr w:type="spellEnd"/>
      <w:r>
        <w:t xml:space="preserve"> F.</w:t>
      </w:r>
    </w:p>
    <w:p w:rsidR="00170182" w:rsidRDefault="00B32511" w:rsidP="00B973DA">
      <w:pPr>
        <w:spacing w:after="0"/>
        <w:jc w:val="both"/>
      </w:pPr>
      <w:proofErr w:type="spellStart"/>
      <w:r>
        <w:t>-</w:t>
      </w:r>
      <w:r w:rsidR="00170182">
        <w:t>Kossuth</w:t>
      </w:r>
      <w:proofErr w:type="spellEnd"/>
      <w:r w:rsidR="00170182">
        <w:t xml:space="preserve"> ellenzéki</w:t>
      </w:r>
      <w:r w:rsidR="007F520B">
        <w:t xml:space="preserve"> zempléni főrend képviseletében, </w:t>
      </w:r>
      <w:r w:rsidR="00170182">
        <w:t xml:space="preserve">megfigyelőként, </w:t>
      </w:r>
      <w:r w:rsidR="007F520B">
        <w:t>szavazati jog nélkül volt jelen az alsótáblán;</w:t>
      </w:r>
    </w:p>
    <w:p w:rsidR="007F520B" w:rsidRPr="00A0537B" w:rsidRDefault="00B32511" w:rsidP="004B472E">
      <w:pPr>
        <w:spacing w:after="120"/>
        <w:jc w:val="both"/>
        <w:rPr>
          <w:sz w:val="20"/>
          <w:szCs w:val="20"/>
        </w:rPr>
      </w:pPr>
      <w:proofErr w:type="spellStart"/>
      <w:r w:rsidRPr="00A0537B">
        <w:rPr>
          <w:sz w:val="20"/>
          <w:szCs w:val="20"/>
        </w:rPr>
        <w:t>-</w:t>
      </w:r>
      <w:r w:rsidR="007F520B" w:rsidRPr="00A0537B">
        <w:rPr>
          <w:sz w:val="20"/>
          <w:szCs w:val="20"/>
        </w:rPr>
        <w:t>a</w:t>
      </w:r>
      <w:proofErr w:type="spellEnd"/>
      <w:r w:rsidR="007F520B" w:rsidRPr="00A0537B">
        <w:rPr>
          <w:sz w:val="20"/>
          <w:szCs w:val="20"/>
        </w:rPr>
        <w:t xml:space="preserve"> cenzúrát </w:t>
      </w:r>
      <w:r w:rsidRPr="00A0537B">
        <w:rPr>
          <w:sz w:val="20"/>
          <w:szCs w:val="20"/>
        </w:rPr>
        <w:t>játszotta ki</w:t>
      </w:r>
      <w:r w:rsidR="007F520B" w:rsidRPr="00A0537B">
        <w:rPr>
          <w:sz w:val="20"/>
          <w:szCs w:val="20"/>
        </w:rPr>
        <w:t xml:space="preserve">, amikor a magánlevél formájában terjesztett Tudósítások útján </w:t>
      </w:r>
      <w:r w:rsidRPr="00A0537B">
        <w:rPr>
          <w:sz w:val="20"/>
          <w:szCs w:val="20"/>
        </w:rPr>
        <w:t xml:space="preserve">kívánta tájékoztatni </w:t>
      </w:r>
      <w:r w:rsidR="007F520B" w:rsidRPr="00A0537B">
        <w:rPr>
          <w:sz w:val="20"/>
          <w:szCs w:val="20"/>
        </w:rPr>
        <w:t>az érdeklődő közvéleményt</w:t>
      </w:r>
    </w:p>
    <w:p w:rsidR="000E767B" w:rsidRDefault="000E767B" w:rsidP="00A0537B">
      <w:pPr>
        <w:spacing w:after="120"/>
        <w:jc w:val="both"/>
      </w:pPr>
      <w:r>
        <w:t>—</w:t>
      </w:r>
      <w:r w:rsidRPr="0023690C">
        <w:rPr>
          <w:u w:val="single"/>
        </w:rPr>
        <w:t>a magyar nyelv ügyében</w:t>
      </w:r>
      <w:r>
        <w:rPr>
          <w:u w:val="single"/>
        </w:rPr>
        <w:t xml:space="preserve"> </w:t>
      </w:r>
      <w:r w:rsidRPr="000E767B">
        <w:t>előrelépés:</w:t>
      </w:r>
      <w:r>
        <w:rPr>
          <w:u w:val="single"/>
        </w:rPr>
        <w:t xml:space="preserve"> </w:t>
      </w:r>
      <w:r w:rsidRPr="000E767B">
        <w:t xml:space="preserve">a </w:t>
      </w:r>
      <w:proofErr w:type="spellStart"/>
      <w:r w:rsidRPr="000E767B">
        <w:t>tv.-eket</w:t>
      </w:r>
      <w:proofErr w:type="spellEnd"/>
      <w:r w:rsidRPr="000E767B">
        <w:t xml:space="preserve"> magyarul fogalmazzák</w:t>
      </w:r>
      <w:r w:rsidRPr="000E767B">
        <w:tab/>
      </w:r>
      <w:r>
        <w:tab/>
        <w:t>TK. 216/1.</w:t>
      </w:r>
    </w:p>
    <w:p w:rsidR="007F520B" w:rsidRPr="00DF38D9" w:rsidRDefault="00D443DC" w:rsidP="00B973DA">
      <w:pPr>
        <w:spacing w:after="0"/>
        <w:jc w:val="both"/>
        <w:rPr>
          <w:i/>
        </w:rPr>
      </w:pPr>
      <w:r>
        <w:rPr>
          <w:b/>
          <w:i/>
        </w:rPr>
        <w:t xml:space="preserve">III. </w:t>
      </w:r>
      <w:r w:rsidR="007F520B" w:rsidRPr="00DF38D9">
        <w:rPr>
          <w:b/>
          <w:i/>
        </w:rPr>
        <w:t>az ogy.</w:t>
      </w:r>
      <w:r w:rsidR="00B23125" w:rsidRPr="00DF38D9">
        <w:rPr>
          <w:b/>
          <w:i/>
        </w:rPr>
        <w:t xml:space="preserve"> berekesztése után</w:t>
      </w:r>
      <w:r w:rsidR="00B23125">
        <w:t xml:space="preserve"> </w:t>
      </w:r>
      <w:r w:rsidR="007F520B" w:rsidRPr="007F520B">
        <w:t>az ellenzék meghatározó politikusain</w:t>
      </w:r>
      <w:r w:rsidR="007F520B">
        <w:t>a</w:t>
      </w:r>
      <w:r w:rsidR="007F520B" w:rsidRPr="007F520B">
        <w:t>k letartóztatása</w:t>
      </w:r>
      <w:r w:rsidR="00B23125">
        <w:t xml:space="preserve"> </w:t>
      </w:r>
      <w:r w:rsidR="00B23125" w:rsidRPr="00DF38D9">
        <w:rPr>
          <w:i/>
        </w:rPr>
        <w:t>(szólásszabadsági sérelem)</w:t>
      </w:r>
      <w:r w:rsidR="00A0537B">
        <w:rPr>
          <w:i/>
        </w:rPr>
        <w:t>:</w:t>
      </w:r>
    </w:p>
    <w:p w:rsidR="007F520B" w:rsidRDefault="00DF38D9" w:rsidP="004B472E">
      <w:pPr>
        <w:spacing w:after="0"/>
        <w:ind w:firstLine="709"/>
      </w:pPr>
      <w:proofErr w:type="spellStart"/>
      <w:r>
        <w:lastRenderedPageBreak/>
        <w:t>-</w:t>
      </w:r>
      <w:r w:rsidR="007F520B">
        <w:t>az</w:t>
      </w:r>
      <w:proofErr w:type="spellEnd"/>
      <w:r w:rsidR="007F520B">
        <w:t xml:space="preserve"> </w:t>
      </w:r>
      <w:proofErr w:type="spellStart"/>
      <w:r w:rsidR="007F520B">
        <w:t>ogy.-i</w:t>
      </w:r>
      <w:proofErr w:type="spellEnd"/>
      <w:r w:rsidR="007F520B">
        <w:t xml:space="preserve"> ifjak vezetője, Lo</w:t>
      </w:r>
      <w:r w:rsidR="00B32511">
        <w:t>vassy László megőrül fogsága alatt</w:t>
      </w:r>
    </w:p>
    <w:p w:rsidR="007F520B" w:rsidRDefault="00DF38D9" w:rsidP="00B973DA">
      <w:pPr>
        <w:spacing w:after="0"/>
        <w:ind w:firstLine="708"/>
        <w:jc w:val="both"/>
      </w:pPr>
      <w:proofErr w:type="spellStart"/>
      <w:r>
        <w:t>-</w:t>
      </w:r>
      <w:r w:rsidR="007F520B">
        <w:t>Kossuth</w:t>
      </w:r>
      <w:proofErr w:type="spellEnd"/>
      <w:r w:rsidR="007F520B">
        <w:t xml:space="preserve"> </w:t>
      </w:r>
      <w:r w:rsidR="00B23125">
        <w:t xml:space="preserve">az </w:t>
      </w:r>
      <w:proofErr w:type="spellStart"/>
      <w:r w:rsidR="007F520B">
        <w:t>Ogy.-i</w:t>
      </w:r>
      <w:proofErr w:type="spellEnd"/>
      <w:r w:rsidR="007F520B">
        <w:t xml:space="preserve"> Tudósítások miatt kerül börtönbe, ahol angolt és közgazdaságtant tanul</w:t>
      </w:r>
    </w:p>
    <w:p w:rsidR="00B23125" w:rsidRDefault="00DF38D9" w:rsidP="00B973DA">
      <w:pPr>
        <w:spacing w:after="0"/>
        <w:ind w:firstLine="708"/>
        <w:jc w:val="both"/>
      </w:pPr>
      <w:proofErr w:type="spellStart"/>
      <w:r>
        <w:t>-</w:t>
      </w:r>
      <w:r w:rsidR="00170182">
        <w:t>Wesselényit</w:t>
      </w:r>
      <w:proofErr w:type="spellEnd"/>
      <w:r w:rsidR="00170182">
        <w:t xml:space="preserve"> is perbe fogják, mert a szólás szabadságáért szót emelt, de szembaja miatt </w:t>
      </w:r>
      <w:r w:rsidR="00A0537B">
        <w:t>nem kerül börtönbe</w:t>
      </w:r>
      <w:r>
        <w:t>. Védője Kölcsey Ferenc.</w:t>
      </w:r>
    </w:p>
    <w:p w:rsidR="00170182" w:rsidRDefault="00DF38D9" w:rsidP="00A0537B">
      <w:pPr>
        <w:spacing w:after="120"/>
        <w:ind w:firstLine="709"/>
        <w:jc w:val="both"/>
      </w:pPr>
      <w:proofErr w:type="spellStart"/>
      <w:r>
        <w:t>-</w:t>
      </w:r>
      <w:r w:rsidR="00170182">
        <w:t>Vörösmarty</w:t>
      </w:r>
      <w:proofErr w:type="spellEnd"/>
      <w:r w:rsidR="00B32511">
        <w:t xml:space="preserve"> fel szeretné rázni nemzetét</w:t>
      </w:r>
      <w:r w:rsidR="00170182">
        <w:t>:</w:t>
      </w:r>
      <w:r>
        <w:t xml:space="preserve"> „</w:t>
      </w:r>
      <w:r w:rsidR="00170182" w:rsidRPr="00170182">
        <w:rPr>
          <w:i/>
        </w:rPr>
        <w:t xml:space="preserve">Hazádnak rendületlenül </w:t>
      </w:r>
      <w:r>
        <w:rPr>
          <w:i/>
        </w:rPr>
        <w:t>/</w:t>
      </w:r>
      <w:r w:rsidR="00170182" w:rsidRPr="00170182">
        <w:rPr>
          <w:i/>
        </w:rPr>
        <w:t xml:space="preserve">Légy híve, </w:t>
      </w:r>
      <w:proofErr w:type="gramStart"/>
      <w:r w:rsidR="00170182" w:rsidRPr="00170182">
        <w:rPr>
          <w:i/>
        </w:rPr>
        <w:t>óh</w:t>
      </w:r>
      <w:proofErr w:type="gramEnd"/>
      <w:r w:rsidR="00170182" w:rsidRPr="00170182">
        <w:rPr>
          <w:i/>
        </w:rPr>
        <w:t xml:space="preserve"> magyar</w:t>
      </w:r>
      <w:r>
        <w:rPr>
          <w:i/>
        </w:rPr>
        <w:t>”</w:t>
      </w:r>
      <w:r w:rsidR="00170182">
        <w:t xml:space="preserve"> (Szózat, 1836)</w:t>
      </w:r>
    </w:p>
    <w:p w:rsidR="00992612" w:rsidRDefault="00D443DC" w:rsidP="00B973DA">
      <w:pPr>
        <w:spacing w:after="0"/>
        <w:jc w:val="both"/>
      </w:pPr>
      <w:r>
        <w:rPr>
          <w:b/>
          <w:i/>
        </w:rPr>
        <w:t xml:space="preserve">IV. </w:t>
      </w:r>
      <w:r w:rsidR="00992612" w:rsidRPr="0023690C">
        <w:rPr>
          <w:b/>
          <w:i/>
        </w:rPr>
        <w:t>Az 1839/40-es ogy</w:t>
      </w:r>
      <w:proofErr w:type="gramStart"/>
      <w:r w:rsidR="00992612" w:rsidRPr="0023690C">
        <w:rPr>
          <w:b/>
          <w:i/>
        </w:rPr>
        <w:t>.</w:t>
      </w:r>
      <w:r w:rsidR="00992612">
        <w:t>:</w:t>
      </w:r>
      <w:proofErr w:type="gramEnd"/>
      <w:r w:rsidR="00992612">
        <w:t xml:space="preserve"> a szabadelvű ellenzék élén Deák Ferenc</w:t>
      </w:r>
    </w:p>
    <w:p w:rsidR="00992612" w:rsidRDefault="005C65BD" w:rsidP="00B973DA">
      <w:pPr>
        <w:spacing w:after="0"/>
        <w:jc w:val="both"/>
      </w:pPr>
      <w:r>
        <w:rPr>
          <w:noProof/>
          <w:lang w:eastAsia="hu-HU"/>
        </w:rPr>
        <w:pict>
          <v:shape id="_x0000_s1029" type="#_x0000_t13" style="position:absolute;left:0;text-align:left;margin-left:82.15pt;margin-top:14.45pt;width:16.5pt;height:7.15pt;z-index:251663360"/>
        </w:pict>
      </w:r>
      <w:r w:rsidR="00992612">
        <w:t xml:space="preserve">—eléri, hogy a diéta addig ne tárgyaljon más kérdést, amíg a szólásszabadsági sérelem ügyét nem </w:t>
      </w:r>
      <w:proofErr w:type="gramStart"/>
      <w:r w:rsidR="00992612">
        <w:t>rendezik</w:t>
      </w:r>
      <w:proofErr w:type="gramEnd"/>
      <w:r w:rsidR="00992612">
        <w:t xml:space="preserve"> Béccsel</w:t>
      </w:r>
      <w:r w:rsidR="00992612">
        <w:tab/>
        <w:t xml:space="preserve">a </w:t>
      </w:r>
      <w:r w:rsidR="00B32511">
        <w:t>politikai foglyok mártírként szabadulnak,</w:t>
      </w:r>
      <w:r w:rsidR="00992612">
        <w:t xml:space="preserve"> Kossuth a Pesti Hírlap </w:t>
      </w:r>
      <w:r w:rsidR="0023690C">
        <w:t>szerkesztője</w:t>
      </w:r>
      <w:r w:rsidR="00992612">
        <w:t xml:space="preserve"> lesz</w:t>
      </w:r>
    </w:p>
    <w:p w:rsidR="0023690C" w:rsidRDefault="0023690C" w:rsidP="00B973DA">
      <w:pPr>
        <w:spacing w:after="0"/>
        <w:jc w:val="both"/>
      </w:pPr>
      <w:r>
        <w:t>—</w:t>
      </w:r>
      <w:r w:rsidRPr="0023690C">
        <w:rPr>
          <w:u w:val="single"/>
        </w:rPr>
        <w:t>a jobbágykérdésben:</w:t>
      </w:r>
      <w:r>
        <w:t xml:space="preserve"> az önkéntes örökváltság elfogadása</w:t>
      </w:r>
    </w:p>
    <w:p w:rsidR="0023690C" w:rsidRDefault="0023690C" w:rsidP="00B973DA">
      <w:pPr>
        <w:spacing w:after="0"/>
        <w:jc w:val="both"/>
      </w:pPr>
      <w:r>
        <w:t>—</w:t>
      </w:r>
      <w:r w:rsidRPr="0023690C">
        <w:rPr>
          <w:u w:val="single"/>
        </w:rPr>
        <w:t xml:space="preserve">gazdasági </w:t>
      </w:r>
      <w:proofErr w:type="spellStart"/>
      <w:r w:rsidRPr="0023690C">
        <w:rPr>
          <w:u w:val="single"/>
        </w:rPr>
        <w:t>tv.-</w:t>
      </w:r>
      <w:proofErr w:type="gramStart"/>
      <w:r w:rsidRPr="0023690C">
        <w:rPr>
          <w:u w:val="single"/>
        </w:rPr>
        <w:t>ek</w:t>
      </w:r>
      <w:proofErr w:type="spellEnd"/>
      <w:r w:rsidRPr="0023690C">
        <w:rPr>
          <w:u w:val="single"/>
        </w:rPr>
        <w:t xml:space="preserve"> :</w:t>
      </w:r>
      <w:proofErr w:type="gramEnd"/>
      <w:r>
        <w:t xml:space="preserve"> a kereskedés, a gyáralapítás szabadsága, </w:t>
      </w:r>
      <w:r w:rsidR="00863387">
        <w:t xml:space="preserve">részvénytársaságok engedélyezése, </w:t>
      </w:r>
      <w:proofErr w:type="spellStart"/>
      <w:r>
        <w:t>váltótv</w:t>
      </w:r>
      <w:proofErr w:type="spellEnd"/>
      <w:r>
        <w:t>.</w:t>
      </w:r>
    </w:p>
    <w:p w:rsidR="00A34AF5" w:rsidRDefault="00A34AF5" w:rsidP="00B973DA">
      <w:pPr>
        <w:spacing w:after="0"/>
        <w:jc w:val="both"/>
        <w:rPr>
          <w:color w:val="1F497D" w:themeColor="text2"/>
        </w:rPr>
      </w:pPr>
      <w:proofErr w:type="gramStart"/>
      <w:r w:rsidRPr="005C65BD">
        <w:rPr>
          <w:rFonts w:cstheme="minorHAnsi"/>
          <w:b/>
          <w:smallCaps/>
          <w:color w:val="1F497D" w:themeColor="text2"/>
        </w:rPr>
        <w:t>részvénytársaság</w:t>
      </w:r>
      <w:proofErr w:type="gramEnd"/>
      <w:r w:rsidRPr="005C65BD">
        <w:rPr>
          <w:b/>
          <w:color w:val="1F497D" w:themeColor="text2"/>
        </w:rPr>
        <w:t>:</w:t>
      </w:r>
      <w:r w:rsidRPr="00863387">
        <w:rPr>
          <w:color w:val="1F497D" w:themeColor="text2"/>
        </w:rPr>
        <w:t xml:space="preserve"> olyan, jogi személyként működő gazdasági társaság, amely meghatározott számú és egyenértékű részvényekre oszló alaptőkével alakul. A részvényesnek joga van a részvénytársaság közgyűlése által meghatározott mérleg szerinti nyereségnek a részvényeire jutó arányos részére</w:t>
      </w:r>
      <w:r w:rsidR="00863387" w:rsidRPr="00863387">
        <w:rPr>
          <w:color w:val="1F497D" w:themeColor="text2"/>
        </w:rPr>
        <w:t xml:space="preserve"> (osztalék)</w:t>
      </w:r>
      <w:r w:rsidRPr="00863387">
        <w:rPr>
          <w:color w:val="1F497D" w:themeColor="text2"/>
        </w:rPr>
        <w:t>.</w:t>
      </w:r>
      <w:r w:rsidR="00863387" w:rsidRPr="00863387">
        <w:rPr>
          <w:color w:val="1F497D" w:themeColor="text2"/>
        </w:rPr>
        <w:t xml:space="preserve"> Aki a részvények 51%-át (ellenőrző pakett) megszerzi, a részvénytársaság felett </w:t>
      </w:r>
      <w:r w:rsidR="00863387">
        <w:rPr>
          <w:color w:val="1F497D" w:themeColor="text2"/>
        </w:rPr>
        <w:t>ellenőrzési</w:t>
      </w:r>
      <w:r w:rsidR="00863387" w:rsidRPr="00863387">
        <w:rPr>
          <w:color w:val="1F497D" w:themeColor="text2"/>
        </w:rPr>
        <w:t xml:space="preserve"> joggal rendelkezik.</w:t>
      </w:r>
      <w:bookmarkStart w:id="0" w:name="_GoBack"/>
      <w:bookmarkEnd w:id="0"/>
    </w:p>
    <w:p w:rsidR="00863387" w:rsidRPr="00863387" w:rsidRDefault="00863387" w:rsidP="00B973DA">
      <w:pPr>
        <w:spacing w:after="0"/>
        <w:jc w:val="both"/>
        <w:rPr>
          <w:color w:val="1F497D" w:themeColor="text2"/>
        </w:rPr>
      </w:pPr>
      <w:proofErr w:type="gramStart"/>
      <w:r w:rsidRPr="005C65BD">
        <w:rPr>
          <w:rFonts w:cstheme="minorHAnsi"/>
          <w:b/>
          <w:smallCaps/>
          <w:color w:val="1F497D" w:themeColor="text2"/>
        </w:rPr>
        <w:t>részvény</w:t>
      </w:r>
      <w:proofErr w:type="gramEnd"/>
      <w:r w:rsidRPr="005C65BD">
        <w:rPr>
          <w:rFonts w:cstheme="minorHAnsi"/>
          <w:b/>
          <w:smallCaps/>
          <w:color w:val="1F497D" w:themeColor="text2"/>
        </w:rPr>
        <w:t>:</w:t>
      </w:r>
      <w:r>
        <w:rPr>
          <w:color w:val="1F497D" w:themeColor="text2"/>
        </w:rPr>
        <w:t xml:space="preserve"> részvénytársaság alapításakor az alaptőke fedezésére kibocsátott értékpapír</w:t>
      </w:r>
    </w:p>
    <w:p w:rsidR="00863387" w:rsidRPr="00863387" w:rsidRDefault="00863387" w:rsidP="004B472E">
      <w:pPr>
        <w:spacing w:after="120"/>
        <w:jc w:val="both"/>
        <w:rPr>
          <w:color w:val="1F497D" w:themeColor="text2"/>
        </w:rPr>
      </w:pPr>
      <w:proofErr w:type="gramStart"/>
      <w:r w:rsidRPr="005C65BD">
        <w:rPr>
          <w:rFonts w:cstheme="minorHAnsi"/>
          <w:b/>
          <w:smallCaps/>
          <w:color w:val="1F497D" w:themeColor="text2"/>
        </w:rPr>
        <w:t>váltó</w:t>
      </w:r>
      <w:proofErr w:type="gramEnd"/>
      <w:r w:rsidRPr="005C65BD">
        <w:rPr>
          <w:rFonts w:cstheme="minorHAnsi"/>
          <w:b/>
          <w:smallCaps/>
          <w:color w:val="1F497D" w:themeColor="text2"/>
        </w:rPr>
        <w:t>:</w:t>
      </w:r>
      <w:r w:rsidRPr="00863387">
        <w:rPr>
          <w:color w:val="1F497D" w:themeColor="text2"/>
        </w:rPr>
        <w:t xml:space="preserve"> meghatározott lejáratra kiadott fizetési kötelezvény. Elengedhetetlen a fejlett kereskedelemhez, helyettesíti az azonnali készpénzfizetést.</w:t>
      </w:r>
    </w:p>
    <w:p w:rsidR="0023690C" w:rsidRDefault="0023690C" w:rsidP="004B472E">
      <w:pPr>
        <w:spacing w:after="120"/>
        <w:jc w:val="both"/>
      </w:pPr>
      <w:r>
        <w:t>—</w:t>
      </w:r>
      <w:r w:rsidRPr="0023690C">
        <w:rPr>
          <w:u w:val="single"/>
        </w:rPr>
        <w:t>a magyar nyelv ügyében:</w:t>
      </w:r>
      <w:r>
        <w:t xml:space="preserve"> az </w:t>
      </w:r>
      <w:proofErr w:type="spellStart"/>
      <w:r>
        <w:t>ogy.-i</w:t>
      </w:r>
      <w:proofErr w:type="spellEnd"/>
      <w:r>
        <w:t xml:space="preserve"> f</w:t>
      </w:r>
      <w:r w:rsidR="000E767B">
        <w:t xml:space="preserve">eliratok magyar nyelvűek lesznek </w:t>
      </w:r>
      <w:r w:rsidR="000E767B">
        <w:tab/>
      </w:r>
      <w:r w:rsidR="000E767B">
        <w:tab/>
        <w:t>TK. 216/1.</w:t>
      </w:r>
    </w:p>
    <w:p w:rsidR="00281163" w:rsidRDefault="00D443DC" w:rsidP="00B973DA">
      <w:pPr>
        <w:spacing w:after="0"/>
        <w:jc w:val="both"/>
      </w:pPr>
      <w:r w:rsidRPr="00D443DC">
        <w:rPr>
          <w:b/>
        </w:rPr>
        <w:t xml:space="preserve">V. </w:t>
      </w:r>
      <w:proofErr w:type="gramStart"/>
      <w:r w:rsidR="00281163" w:rsidRPr="00D443DC">
        <w:rPr>
          <w:b/>
        </w:rPr>
        <w:t>A</w:t>
      </w:r>
      <w:proofErr w:type="gramEnd"/>
      <w:r w:rsidR="00281163">
        <w:t xml:space="preserve"> </w:t>
      </w:r>
      <w:r w:rsidR="00281163" w:rsidRPr="00992612">
        <w:rPr>
          <w:b/>
          <w:i/>
        </w:rPr>
        <w:t>fontolva haladók:</w:t>
      </w:r>
      <w:r w:rsidR="00281163">
        <w:t xml:space="preserve"> Dessewffy József, </w:t>
      </w:r>
      <w:r w:rsidR="00992612">
        <w:t>majd fia, Auré</w:t>
      </w:r>
      <w:r w:rsidR="00281163">
        <w:t>l a vezetőjük</w:t>
      </w:r>
    </w:p>
    <w:p w:rsidR="00992612" w:rsidRDefault="005C65BD" w:rsidP="00B973DA">
      <w:pPr>
        <w:spacing w:after="0"/>
        <w:jc w:val="both"/>
      </w:pPr>
      <w:r>
        <w:rPr>
          <w:noProof/>
          <w:lang w:eastAsia="hu-HU"/>
        </w:rPr>
        <w:pict>
          <v:shape id="_x0000_s1026" type="#_x0000_t13" style="position:absolute;left:0;text-align:left;margin-left:31.9pt;margin-top:15.55pt;width:26.25pt;height:7.15pt;z-index:251660288"/>
        </w:pict>
      </w:r>
      <w:r w:rsidR="00992612">
        <w:t xml:space="preserve">—nem utasítanak el minden reformot, de az arisztokrácia gazdasági-politikai érdekeit </w:t>
      </w:r>
      <w:proofErr w:type="gramStart"/>
      <w:r w:rsidR="00992612">
        <w:t>tartják</w:t>
      </w:r>
      <w:proofErr w:type="gramEnd"/>
      <w:r w:rsidR="00992612">
        <w:t xml:space="preserve"> szem előtt</w:t>
      </w:r>
      <w:r w:rsidR="00992612">
        <w:tab/>
      </w:r>
      <w:r w:rsidR="00992612">
        <w:tab/>
        <w:t xml:space="preserve">a rendi alkotmány </w:t>
      </w:r>
      <w:r w:rsidR="00992612" w:rsidRPr="0023690C">
        <w:rPr>
          <w:u w:val="single"/>
        </w:rPr>
        <w:t>ne</w:t>
      </w:r>
      <w:r w:rsidR="00992612">
        <w:t xml:space="preserve"> alakuljon át polgári alkotmánnyá, azonban:</w:t>
      </w:r>
    </w:p>
    <w:p w:rsidR="004B472E" w:rsidRDefault="00DF38D9" w:rsidP="00B973DA">
      <w:pPr>
        <w:spacing w:after="0"/>
        <w:ind w:firstLine="708"/>
        <w:jc w:val="both"/>
      </w:pPr>
      <w:proofErr w:type="spellStart"/>
      <w:r>
        <w:t>-</w:t>
      </w:r>
      <w:r w:rsidR="0023690C">
        <w:t>támogatják</w:t>
      </w:r>
      <w:proofErr w:type="spellEnd"/>
      <w:r w:rsidR="0023690C">
        <w:t xml:space="preserve"> </w:t>
      </w:r>
      <w:r w:rsidR="00992612">
        <w:t>a magyar nyelv ügyét, a szólás szabadságát, az ö</w:t>
      </w:r>
      <w:r w:rsidR="0023690C">
        <w:t>nkéntes örökváltságot</w:t>
      </w:r>
    </w:p>
    <w:p w:rsidR="00992612" w:rsidRDefault="004B472E" w:rsidP="004B472E">
      <w:pPr>
        <w:spacing w:after="120"/>
        <w:ind w:firstLine="709"/>
        <w:jc w:val="both"/>
      </w:pPr>
      <w:proofErr w:type="gramStart"/>
      <w:r>
        <w:t>a</w:t>
      </w:r>
      <w:proofErr w:type="gramEnd"/>
      <w:r>
        <w:t xml:space="preserve"> kormánynak is kell reformokat kezdeményeznie; a polgárosodás és a nemzeti eszme terjedése megállíthatatlan</w:t>
      </w:r>
      <w:r w:rsidR="00992612">
        <w:br/>
      </w:r>
      <w:r w:rsidR="00992612">
        <w:tab/>
        <w:t xml:space="preserve">TK. 213/10. </w:t>
      </w:r>
      <w:r>
        <w:t>az örökváltságot</w:t>
      </w:r>
      <w:r w:rsidR="0023690C">
        <w:t xml:space="preserve"> </w:t>
      </w:r>
      <w:r w:rsidR="00992612">
        <w:t xml:space="preserve">tovább kell fejleszteni, mert a jobbágynak nincs pénze a saját megváltására, inflálódó kamatozó utalványokat pedig (francia mintára) ne adjunk ki, mert a nemes csődbe mehet (földjébe vetőmag helyett </w:t>
      </w:r>
      <w:proofErr w:type="spellStart"/>
      <w:r>
        <w:t>assignatákat</w:t>
      </w:r>
      <w:proofErr w:type="spellEnd"/>
      <w:r>
        <w:t xml:space="preserve"> vethet</w:t>
      </w:r>
      <w:r w:rsidR="00992612">
        <w:t>—irónia!)</w:t>
      </w:r>
      <w:r w:rsidR="00D443DC">
        <w:tab/>
      </w:r>
      <w:r w:rsidR="00D443DC">
        <w:tab/>
        <w:t>TK. 134. o.</w:t>
      </w:r>
    </w:p>
    <w:p w:rsidR="0023690C" w:rsidRDefault="00D443DC" w:rsidP="00B973DA">
      <w:pPr>
        <w:spacing w:after="0"/>
        <w:ind w:firstLine="708"/>
        <w:jc w:val="both"/>
        <w:rPr>
          <w:b/>
          <w:i/>
        </w:rPr>
      </w:pPr>
      <w:r>
        <w:rPr>
          <w:b/>
          <w:i/>
        </w:rPr>
        <w:t xml:space="preserve">VI. </w:t>
      </w:r>
      <w:r w:rsidR="0023690C" w:rsidRPr="00656CCD">
        <w:rPr>
          <w:b/>
          <w:i/>
        </w:rPr>
        <w:t>Kossuth a Pesti Hírlap élén (1841—44)</w:t>
      </w:r>
      <w:r w:rsidR="00656CCD">
        <w:rPr>
          <w:b/>
          <w:i/>
        </w:rPr>
        <w:t>, politikai nézetei</w:t>
      </w:r>
    </w:p>
    <w:p w:rsidR="0023690C" w:rsidRDefault="00656CCD" w:rsidP="00B973DA">
      <w:pPr>
        <w:spacing w:after="0"/>
        <w:ind w:firstLine="708"/>
        <w:jc w:val="both"/>
      </w:pPr>
      <w:proofErr w:type="spellStart"/>
      <w:r>
        <w:t>-a</w:t>
      </w:r>
      <w:proofErr w:type="spellEnd"/>
      <w:r>
        <w:t xml:space="preserve"> kormányzat most ú</w:t>
      </w:r>
      <w:r w:rsidR="0023690C">
        <w:t xml:space="preserve">gy kívánta őt ellenőrizni, </w:t>
      </w:r>
      <w:r>
        <w:t xml:space="preserve">hogy nyilvános megszólaláshoz juttatta, </w:t>
      </w:r>
      <w:r w:rsidR="0023690C">
        <w:t xml:space="preserve">de a példányszám </w:t>
      </w:r>
      <w:r w:rsidR="006F4B7C">
        <w:t xml:space="preserve">a </w:t>
      </w:r>
      <w:r w:rsidR="0023690C">
        <w:t>szerkesztősége alatt többszörösére nőtt</w:t>
      </w:r>
    </w:p>
    <w:p w:rsidR="0023690C" w:rsidRDefault="0023690C" w:rsidP="00B973DA">
      <w:pPr>
        <w:spacing w:after="0"/>
        <w:ind w:firstLine="708"/>
        <w:jc w:val="both"/>
      </w:pPr>
      <w:proofErr w:type="spellStart"/>
      <w:r>
        <w:t>-megteremtette</w:t>
      </w:r>
      <w:proofErr w:type="spellEnd"/>
      <w:r>
        <w:t xml:space="preserve"> a politikai vezércikk műfajá</w:t>
      </w:r>
      <w:r w:rsidR="00656CCD">
        <w:t xml:space="preserve">t, </w:t>
      </w:r>
      <w:r w:rsidR="006F4B7C">
        <w:t>cikkei</w:t>
      </w:r>
      <w:r w:rsidR="00656CCD">
        <w:t xml:space="preserve"> aktuális kérdések</w:t>
      </w:r>
      <w:r>
        <w:t xml:space="preserve">ben mozgósítottak </w:t>
      </w:r>
      <w:r w:rsidR="006F4B7C">
        <w:br/>
      </w:r>
      <w:r>
        <w:t>(</w:t>
      </w:r>
      <w:r w:rsidR="006F4B7C">
        <w:t xml:space="preserve">pl. </w:t>
      </w:r>
      <w:r>
        <w:t>Adózzunk</w:t>
      </w:r>
      <w:r w:rsidR="00656CCD">
        <w:t>!</w:t>
      </w:r>
      <w:r w:rsidR="006F4B7C">
        <w:t>—közteherviselés)</w:t>
      </w:r>
    </w:p>
    <w:p w:rsidR="00656CCD" w:rsidRPr="006F4B7C" w:rsidRDefault="00656CCD" w:rsidP="00B973DA">
      <w:pPr>
        <w:spacing w:after="0"/>
        <w:ind w:firstLine="708"/>
        <w:jc w:val="both"/>
        <w:rPr>
          <w:sz w:val="20"/>
          <w:szCs w:val="20"/>
        </w:rPr>
      </w:pPr>
      <w:proofErr w:type="spellStart"/>
      <w:r w:rsidRPr="006F4B7C">
        <w:rPr>
          <w:sz w:val="20"/>
          <w:szCs w:val="20"/>
        </w:rPr>
        <w:t>-a</w:t>
      </w:r>
      <w:proofErr w:type="spellEnd"/>
      <w:r w:rsidRPr="006F4B7C">
        <w:rPr>
          <w:sz w:val="20"/>
          <w:szCs w:val="20"/>
        </w:rPr>
        <w:t xml:space="preserve"> lapot kiütik a kezéből; az új, centralista szerkesztő alatt lényegesen csökken a példányszám (más politikai felfogás és stílus)</w:t>
      </w:r>
    </w:p>
    <w:p w:rsidR="00656CCD" w:rsidRDefault="00656CCD" w:rsidP="00B973DA">
      <w:pPr>
        <w:spacing w:after="0"/>
        <w:ind w:firstLine="709"/>
        <w:jc w:val="both"/>
      </w:pPr>
      <w:r>
        <w:t xml:space="preserve">Kossuth a liberális ellenzék vezetője Kölcsey halála és Wesselényi visszavonulása után; a </w:t>
      </w:r>
      <w:r w:rsidRPr="00656CCD">
        <w:rPr>
          <w:b/>
          <w:u w:val="single"/>
        </w:rPr>
        <w:t>kötelező örökváltság</w:t>
      </w:r>
      <w:r>
        <w:t xml:space="preserve"> szorgalmazója </w:t>
      </w:r>
      <w:r>
        <w:tab/>
        <w:t xml:space="preserve">TK.214/13. </w:t>
      </w:r>
      <w:proofErr w:type="gramStart"/>
      <w:r>
        <w:t>az</w:t>
      </w:r>
      <w:proofErr w:type="gramEnd"/>
      <w:r>
        <w:t xml:space="preserve"> érdekegyesítés, a polgári nemzetté válás csak ezen az úton biztosítható</w:t>
      </w:r>
    </w:p>
    <w:p w:rsidR="00656CCD" w:rsidRDefault="00656CCD" w:rsidP="006F4B7C">
      <w:pPr>
        <w:spacing w:after="360"/>
        <w:ind w:firstLine="709"/>
        <w:jc w:val="both"/>
        <w:rPr>
          <w:i/>
        </w:rPr>
      </w:pPr>
      <w:r>
        <w:t>A jobbágyterheket az állam váltsa meg a befolyó közadókból (állami kárpótlás a földesúrnak, aki így modernizálni tudja megmaradt birtokait; minden érintett fél polgári alapon lesz földje tulajdonosa)</w:t>
      </w:r>
      <w:r w:rsidR="00AB36DB">
        <w:tab/>
      </w:r>
      <w:r w:rsidR="00AB36DB">
        <w:tab/>
      </w:r>
      <w:r w:rsidR="00AB36DB">
        <w:tab/>
      </w:r>
      <w:r w:rsidR="00AB36DB">
        <w:tab/>
      </w:r>
      <w:r w:rsidR="00AB36DB" w:rsidRPr="00AB36DB">
        <w:rPr>
          <w:i/>
        </w:rPr>
        <w:t>szabadság és tulajdon</w:t>
      </w:r>
    </w:p>
    <w:p w:rsidR="00787253" w:rsidRDefault="00EC380D" w:rsidP="00787253">
      <w:pPr>
        <w:spacing w:after="4920"/>
        <w:ind w:firstLine="709"/>
        <w:jc w:val="both"/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4792EA53" wp14:editId="6A344C4A">
            <wp:simplePos x="0" y="0"/>
            <wp:positionH relativeFrom="column">
              <wp:posOffset>52705</wp:posOffset>
            </wp:positionH>
            <wp:positionV relativeFrom="paragraph">
              <wp:posOffset>-200660</wp:posOffset>
            </wp:positionV>
            <wp:extent cx="3943350" cy="3190875"/>
            <wp:effectExtent l="0" t="0" r="0" b="0"/>
            <wp:wrapNone/>
            <wp:docPr id="2" name="irc_mi" descr="http://images.slideplayer.hu/10/2759984/slides/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slideplayer.hu/10/2759984/slides/slide_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5BD"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6.65pt;margin-top:23.15pt;width:116.25pt;height:75.5pt;z-index:251664384;mso-position-horizontal-relative:text;mso-position-vertical-relative:text">
            <v:textbox style="mso-next-textbox:#_x0000_s1030">
              <w:txbxContent>
                <w:p w:rsidR="00D10BD0" w:rsidRDefault="00D10BD0">
                  <w:r>
                    <w:t>TK. 229/11.</w:t>
                  </w:r>
                </w:p>
                <w:p w:rsidR="00D10BD0" w:rsidRPr="00B973DA" w:rsidRDefault="00D10BD0">
                  <w:pPr>
                    <w:rPr>
                      <w:color w:val="C0504D" w:themeColor="accent2"/>
                    </w:rPr>
                  </w:pPr>
                  <w:r w:rsidRPr="00B973DA">
                    <w:rPr>
                      <w:color w:val="C0504D" w:themeColor="accent2"/>
                    </w:rPr>
                    <w:t>Mely jobbágyteher nem szűnne meg?</w:t>
                  </w:r>
                </w:p>
              </w:txbxContent>
            </v:textbox>
          </v:shape>
        </w:pict>
      </w:r>
    </w:p>
    <w:p w:rsidR="00787253" w:rsidRDefault="005C65BD" w:rsidP="00787253">
      <w:pPr>
        <w:spacing w:after="0"/>
        <w:ind w:firstLine="709"/>
        <w:jc w:val="both"/>
      </w:pPr>
      <w:r>
        <w:rPr>
          <w:b/>
          <w:noProof/>
          <w:u w:val="single"/>
          <w:lang w:eastAsia="hu-HU"/>
        </w:rPr>
        <w:pict>
          <v:shape id="_x0000_s1037" type="#_x0000_t13" style="position:absolute;left:0;text-align:left;margin-left:-7.85pt;margin-top:16.85pt;width:39.75pt;height:7.15pt;z-index:251673600"/>
        </w:pict>
      </w:r>
      <w:proofErr w:type="gramStart"/>
      <w:r w:rsidR="00787253" w:rsidRPr="000E767B">
        <w:rPr>
          <w:b/>
          <w:u w:val="single"/>
        </w:rPr>
        <w:t>gazdasági</w:t>
      </w:r>
      <w:proofErr w:type="gramEnd"/>
      <w:r w:rsidR="00787253" w:rsidRPr="000E767B">
        <w:rPr>
          <w:b/>
          <w:u w:val="single"/>
        </w:rPr>
        <w:t xml:space="preserve"> program</w:t>
      </w:r>
      <w:r w:rsidR="00787253">
        <w:rPr>
          <w:b/>
          <w:u w:val="single"/>
        </w:rPr>
        <w:t>ja</w:t>
      </w:r>
      <w:r w:rsidR="00787253" w:rsidRPr="000E767B">
        <w:rPr>
          <w:b/>
          <w:u w:val="single"/>
        </w:rPr>
        <w:t>:</w:t>
      </w:r>
      <w:r w:rsidR="00787253" w:rsidRPr="00AB36DB">
        <w:t xml:space="preserve"> kezdetben liberális (a szabad</w:t>
      </w:r>
      <w:r w:rsidR="00787253">
        <w:t xml:space="preserve"> </w:t>
      </w:r>
      <w:r w:rsidR="00787253" w:rsidRPr="00AB36DB">
        <w:t>verseny támogatása</w:t>
      </w:r>
      <w:r w:rsidR="00787253">
        <w:t xml:space="preserve"> </w:t>
      </w:r>
      <w:r w:rsidR="00787253">
        <w:tab/>
      </w:r>
      <w:r w:rsidR="00787253">
        <w:tab/>
        <w:t>bontsuk le a belső vámhatárt</w:t>
      </w:r>
      <w:r w:rsidR="00787253" w:rsidRPr="00AB36DB">
        <w:t>)</w:t>
      </w:r>
    </w:p>
    <w:p w:rsidR="00AB36DB" w:rsidRPr="00AB36DB" w:rsidRDefault="005C65BD" w:rsidP="00B973DA">
      <w:pPr>
        <w:spacing w:after="0"/>
        <w:ind w:firstLine="708"/>
        <w:jc w:val="both"/>
      </w:pPr>
      <w:r>
        <w:rPr>
          <w:noProof/>
          <w:lang w:eastAsia="hu-HU"/>
        </w:rPr>
        <w:pict>
          <v:shape id="_x0000_s1027" type="#_x0000_t13" style="position:absolute;left:0;text-align:left;margin-left:255.4pt;margin-top:15pt;width:20.25pt;height:7.15pt;z-index:251661312"/>
        </w:pict>
      </w:r>
      <w:r w:rsidR="00AB36DB" w:rsidRPr="00AB36DB">
        <w:t>—</w:t>
      </w:r>
      <w:r w:rsidR="00AB36DB" w:rsidRPr="00B973DA">
        <w:rPr>
          <w:u w:val="single"/>
        </w:rPr>
        <w:t>de:</w:t>
      </w:r>
      <w:r w:rsidR="00AB36DB" w:rsidRPr="00AB36DB">
        <w:t xml:space="preserve"> a kezdetleges magyar ipar nem bírná a verseny</w:t>
      </w:r>
      <w:r w:rsidR="00AB36DB">
        <w:t>t</w:t>
      </w:r>
      <w:r w:rsidR="00AB36DB" w:rsidRPr="00AB36DB">
        <w:t xml:space="preserve"> az osztrák-c</w:t>
      </w:r>
      <w:r w:rsidR="00AB36DB">
        <w:t>seh iparral (vö. ezt a kettős vámhat</w:t>
      </w:r>
      <w:r w:rsidR="00AB36DB" w:rsidRPr="00AB36DB">
        <w:t>ár-rendelet szándékaival és következményeivel)</w:t>
      </w:r>
      <w:r w:rsidR="00AB36DB">
        <w:tab/>
      </w:r>
      <w:r w:rsidR="00AB36DB">
        <w:tab/>
        <w:t xml:space="preserve">a magyar </w:t>
      </w:r>
      <w:r w:rsidR="00D443DC">
        <w:t>véd</w:t>
      </w:r>
      <w:r w:rsidR="00AB36DB">
        <w:t xml:space="preserve">vámrendszer </w:t>
      </w:r>
      <w:r w:rsidR="000E767B">
        <w:t>bevezetése</w:t>
      </w:r>
    </w:p>
    <w:p w:rsidR="00656CCD" w:rsidRPr="00D443DC" w:rsidRDefault="00D443DC" w:rsidP="00B973DA">
      <w:pPr>
        <w:spacing w:after="120"/>
        <w:jc w:val="both"/>
        <w:rPr>
          <w:sz w:val="20"/>
          <w:szCs w:val="20"/>
        </w:rPr>
      </w:pPr>
      <w:proofErr w:type="spellStart"/>
      <w:r w:rsidRPr="00D443DC">
        <w:rPr>
          <w:sz w:val="20"/>
          <w:szCs w:val="20"/>
        </w:rPr>
        <w:t>-</w:t>
      </w:r>
      <w:r w:rsidR="000E767B" w:rsidRPr="00D443DC">
        <w:rPr>
          <w:sz w:val="20"/>
          <w:szCs w:val="20"/>
        </w:rPr>
        <w:t>Széchenyi</w:t>
      </w:r>
      <w:proofErr w:type="spellEnd"/>
      <w:r w:rsidR="000E767B" w:rsidRPr="00D443DC">
        <w:rPr>
          <w:sz w:val="20"/>
          <w:szCs w:val="20"/>
        </w:rPr>
        <w:t xml:space="preserve"> a Kelet Népe (1841) c. vitairatában megállapítja, hogy Kossuth „a szívével politizál”, és ez a későbbiekben a birodalommal való szakításig viheti a nemzetet.</w:t>
      </w:r>
    </w:p>
    <w:p w:rsidR="00170182" w:rsidRDefault="00D443DC" w:rsidP="00B973DA">
      <w:pPr>
        <w:spacing w:after="0"/>
        <w:jc w:val="both"/>
      </w:pPr>
      <w:r w:rsidRPr="00D443DC">
        <w:rPr>
          <w:b/>
          <w:i/>
        </w:rPr>
        <w:t xml:space="preserve">VII. </w:t>
      </w:r>
      <w:proofErr w:type="gramStart"/>
      <w:r w:rsidR="00552577" w:rsidRPr="00D443DC">
        <w:rPr>
          <w:b/>
          <w:i/>
        </w:rPr>
        <w:t>A</w:t>
      </w:r>
      <w:proofErr w:type="gramEnd"/>
      <w:r w:rsidR="00552577" w:rsidRPr="00D443DC">
        <w:rPr>
          <w:b/>
          <w:i/>
        </w:rPr>
        <w:t xml:space="preserve"> centralisták:</w:t>
      </w:r>
      <w:r w:rsidR="00552577">
        <w:t xml:space="preserve"> Eötvös József, Szalay </w:t>
      </w:r>
      <w:r>
        <w:t>László</w:t>
      </w:r>
      <w:r w:rsidR="00552577">
        <w:t xml:space="preserve">, </w:t>
      </w:r>
      <w:r>
        <w:t>Trefort</w:t>
      </w:r>
      <w:r w:rsidR="00552577">
        <w:t xml:space="preserve"> </w:t>
      </w:r>
      <w:r>
        <w:t>Ágoston—a legképzettebb</w:t>
      </w:r>
      <w:r w:rsidR="00552577">
        <w:t xml:space="preserve"> értelmiségiek</w:t>
      </w:r>
    </w:p>
    <w:p w:rsidR="00552577" w:rsidRDefault="00552577" w:rsidP="00B973DA">
      <w:pPr>
        <w:spacing w:after="0"/>
        <w:jc w:val="both"/>
      </w:pPr>
      <w:proofErr w:type="spellStart"/>
      <w:r>
        <w:t>-eszményképük</w:t>
      </w:r>
      <w:proofErr w:type="spellEnd"/>
      <w:r>
        <w:t xml:space="preserve"> a francia modell: a polgári alapú, erős</w:t>
      </w:r>
      <w:r w:rsidR="00D443DC">
        <w:t>,</w:t>
      </w:r>
      <w:r>
        <w:t xml:space="preserve"> központosított állam</w:t>
      </w:r>
    </w:p>
    <w:p w:rsidR="00552577" w:rsidRDefault="005C65BD" w:rsidP="00B973DA">
      <w:pPr>
        <w:spacing w:after="0"/>
        <w:jc w:val="both"/>
      </w:pPr>
      <w:r>
        <w:rPr>
          <w:noProof/>
          <w:lang w:eastAsia="hu-HU"/>
        </w:rPr>
        <w:pict>
          <v:shape id="_x0000_s1034" type="#_x0000_t13" style="position:absolute;left:0;text-align:left;margin-left:389.65pt;margin-top:2.35pt;width:17.25pt;height:7.15pt;z-index:251668480"/>
        </w:pict>
      </w:r>
      <w:proofErr w:type="spellStart"/>
      <w:r w:rsidR="00D443DC">
        <w:t>-</w:t>
      </w:r>
      <w:r w:rsidR="00B973DA">
        <w:t>a</w:t>
      </w:r>
      <w:proofErr w:type="spellEnd"/>
      <w:r w:rsidR="00B973DA">
        <w:t xml:space="preserve"> </w:t>
      </w:r>
      <w:r w:rsidR="00552577">
        <w:t xml:space="preserve">rendi vármegyék széthúzó érdekeket képviselnek, rendi kiváltságokat </w:t>
      </w:r>
      <w:proofErr w:type="gramStart"/>
      <w:r w:rsidR="00552577">
        <w:t>védenek</w:t>
      </w:r>
      <w:proofErr w:type="gramEnd"/>
      <w:r w:rsidR="00552577">
        <w:tab/>
      </w:r>
      <w:r w:rsidR="00552577">
        <w:tab/>
        <w:t>fel kell számolni őket</w:t>
      </w:r>
      <w:r w:rsidR="00D443DC">
        <w:tab/>
      </w:r>
      <w:r w:rsidR="00D443DC">
        <w:tab/>
        <w:t>TK. 215/17.</w:t>
      </w:r>
    </w:p>
    <w:p w:rsidR="00552577" w:rsidRDefault="00D443DC" w:rsidP="00B973DA">
      <w:pPr>
        <w:spacing w:after="0"/>
        <w:jc w:val="both"/>
      </w:pPr>
      <w:proofErr w:type="spellStart"/>
      <w:r>
        <w:t>-</w:t>
      </w:r>
      <w:r w:rsidR="00552577">
        <w:t>a</w:t>
      </w:r>
      <w:proofErr w:type="spellEnd"/>
      <w:r w:rsidR="00552577">
        <w:t xml:space="preserve"> népképviseleti elv és a felelős kormány elve</w:t>
      </w:r>
      <w:r w:rsidR="00552577">
        <w:tab/>
      </w:r>
      <w:r w:rsidR="00552577">
        <w:tab/>
        <w:t>TK.</w:t>
      </w:r>
      <w:r>
        <w:t xml:space="preserve"> 215/16.</w:t>
      </w:r>
    </w:p>
    <w:p w:rsidR="00552577" w:rsidRPr="007F520B" w:rsidRDefault="006F4B7C" w:rsidP="00B973DA">
      <w:pPr>
        <w:spacing w:after="0"/>
        <w:jc w:val="both"/>
      </w:pPr>
      <w:r w:rsidRPr="00D443DC">
        <w:rPr>
          <w:b/>
          <w:i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0764E36E" wp14:editId="4475A038">
            <wp:simplePos x="0" y="0"/>
            <wp:positionH relativeFrom="column">
              <wp:posOffset>52705</wp:posOffset>
            </wp:positionH>
            <wp:positionV relativeFrom="paragraph">
              <wp:posOffset>779779</wp:posOffset>
            </wp:positionV>
            <wp:extent cx="5758180" cy="2333625"/>
            <wp:effectExtent l="0" t="0" r="0" b="0"/>
            <wp:wrapNone/>
            <wp:docPr id="1" name="img15_49050" descr="H:\Történelem 3 képek\kep\1_08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_49050" descr="H:\Történelem 3 képek\kep\1_08\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5BD">
        <w:rPr>
          <w:noProof/>
          <w:lang w:eastAsia="hu-H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5" type="#_x0000_t69" style="position:absolute;left:0;text-align:left;margin-left:-49.85pt;margin-top:2.9pt;width:42.75pt;height:7.15pt;z-index:251669504;mso-position-horizontal-relative:text;mso-position-vertical-relative:text"/>
        </w:pict>
      </w:r>
      <w:r w:rsidR="005C65BD">
        <w:rPr>
          <w:noProof/>
          <w:lang w:eastAsia="hu-HU"/>
        </w:rPr>
        <w:pict>
          <v:shape id="_x0000_s1031" type="#_x0000_t13" style="position:absolute;left:0;text-align:left;margin-left:236.65pt;margin-top:16.35pt;width:28.5pt;height:7.15pt;z-index:251665408;mso-position-horizontal-relative:text;mso-position-vertical-relative:text"/>
        </w:pict>
      </w:r>
      <w:r w:rsidR="00552577">
        <w:t>Kossuth és a liberális ellenzék az angol polgári megye elvét képviseli: a nemesi vármegye az udvari abszolutizmus elleni politikai mozgásteret biztosítja</w:t>
      </w:r>
      <w:r w:rsidR="00552577">
        <w:tab/>
      </w:r>
      <w:r w:rsidR="00552577">
        <w:tab/>
        <w:t>polgári alapra helyezve meg kell védeni</w:t>
      </w:r>
      <w:r w:rsidR="00D443DC">
        <w:tab/>
      </w:r>
      <w:r w:rsidR="00D443DC">
        <w:tab/>
      </w:r>
      <w:r w:rsidR="00D443DC">
        <w:tab/>
      </w:r>
      <w:r w:rsidR="00D443DC">
        <w:tab/>
      </w:r>
      <w:r w:rsidR="00D443DC">
        <w:tab/>
      </w:r>
      <w:r w:rsidR="00D443DC">
        <w:tab/>
      </w:r>
      <w:r w:rsidR="00D443DC">
        <w:tab/>
        <w:t>TK. 215/18.</w:t>
      </w:r>
    </w:p>
    <w:sectPr w:rsidR="00552577" w:rsidRPr="007F520B" w:rsidSect="00493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D7F96"/>
    <w:multiLevelType w:val="hybridMultilevel"/>
    <w:tmpl w:val="871CD6EE"/>
    <w:lvl w:ilvl="0" w:tplc="680E7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3C94"/>
    <w:rsid w:val="0006499E"/>
    <w:rsid w:val="000D5294"/>
    <w:rsid w:val="000E767B"/>
    <w:rsid w:val="00170182"/>
    <w:rsid w:val="001A3C94"/>
    <w:rsid w:val="0023690C"/>
    <w:rsid w:val="00281163"/>
    <w:rsid w:val="003635A1"/>
    <w:rsid w:val="00383A24"/>
    <w:rsid w:val="00493888"/>
    <w:rsid w:val="004B472E"/>
    <w:rsid w:val="00552577"/>
    <w:rsid w:val="005C65BD"/>
    <w:rsid w:val="00656CCD"/>
    <w:rsid w:val="006F4B7C"/>
    <w:rsid w:val="0076179C"/>
    <w:rsid w:val="00787253"/>
    <w:rsid w:val="007F520B"/>
    <w:rsid w:val="00863387"/>
    <w:rsid w:val="008C7089"/>
    <w:rsid w:val="00992612"/>
    <w:rsid w:val="00A0537B"/>
    <w:rsid w:val="00A34AF5"/>
    <w:rsid w:val="00A80CEB"/>
    <w:rsid w:val="00AB36DB"/>
    <w:rsid w:val="00B23125"/>
    <w:rsid w:val="00B32511"/>
    <w:rsid w:val="00B973DA"/>
    <w:rsid w:val="00D10BD0"/>
    <w:rsid w:val="00D443DC"/>
    <w:rsid w:val="00DF38D9"/>
    <w:rsid w:val="00E32A18"/>
    <w:rsid w:val="00E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38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8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16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F38D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F38D9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D4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08AA7-E4F4-4678-B770-F9CA857D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925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konyvtar1</dc:creator>
  <cp:lastModifiedBy>Felhasználó</cp:lastModifiedBy>
  <cp:revision>8</cp:revision>
  <dcterms:created xsi:type="dcterms:W3CDTF">2015-05-22T12:58:00Z</dcterms:created>
  <dcterms:modified xsi:type="dcterms:W3CDTF">2015-05-23T13:18:00Z</dcterms:modified>
</cp:coreProperties>
</file>